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EE" w:rsidRDefault="001833CD" w:rsidP="001833CD">
      <w:pPr>
        <w:jc w:val="center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2638425" cy="17335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οδοντόκρεμα του ελέφαντ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3CD" w:rsidRDefault="001833CD" w:rsidP="001833CD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B0210" w:rsidTr="000B0210">
        <w:tc>
          <w:tcPr>
            <w:tcW w:w="4261" w:type="dxa"/>
          </w:tcPr>
          <w:p w:rsidR="000B0210" w:rsidRPr="000B0210" w:rsidRDefault="000B0210" w:rsidP="001833CD">
            <w:pPr>
              <w:jc w:val="center"/>
              <w:rPr>
                <w:b/>
                <w:i/>
              </w:rPr>
            </w:pPr>
            <w:r w:rsidRPr="000B0210">
              <w:rPr>
                <w:b/>
                <w:i/>
              </w:rPr>
              <w:t>Υλικά</w:t>
            </w:r>
          </w:p>
        </w:tc>
        <w:tc>
          <w:tcPr>
            <w:tcW w:w="4261" w:type="dxa"/>
          </w:tcPr>
          <w:p w:rsidR="000B0210" w:rsidRPr="000B0210" w:rsidRDefault="000B0210" w:rsidP="001833CD">
            <w:pPr>
              <w:jc w:val="center"/>
              <w:rPr>
                <w:b/>
                <w:i/>
              </w:rPr>
            </w:pPr>
            <w:r w:rsidRPr="000B0210">
              <w:rPr>
                <w:b/>
                <w:i/>
              </w:rPr>
              <w:t>Όργανα-συσκευές</w:t>
            </w:r>
          </w:p>
        </w:tc>
      </w:tr>
      <w:tr w:rsidR="000B0210" w:rsidTr="000B0210">
        <w:tc>
          <w:tcPr>
            <w:tcW w:w="4261" w:type="dxa"/>
          </w:tcPr>
          <w:p w:rsidR="00C92162" w:rsidRDefault="00C92162" w:rsidP="00C92162">
            <w:pPr>
              <w:pStyle w:val="a6"/>
            </w:pPr>
          </w:p>
          <w:p w:rsidR="000B0210" w:rsidRPr="0037307B" w:rsidRDefault="000B0210" w:rsidP="000B0210">
            <w:pPr>
              <w:pStyle w:val="a6"/>
              <w:numPr>
                <w:ilvl w:val="0"/>
                <w:numId w:val="4"/>
              </w:numPr>
            </w:pPr>
            <w:r w:rsidRPr="00947BAC">
              <w:t xml:space="preserve">30 </w:t>
            </w:r>
            <w:r w:rsidRPr="000B0210">
              <w:rPr>
                <w:lang w:val="en-US"/>
              </w:rPr>
              <w:t>mL H</w:t>
            </w:r>
            <w:r w:rsidRPr="000B0210">
              <w:rPr>
                <w:vertAlign w:val="subscript"/>
                <w:lang w:val="en-US"/>
              </w:rPr>
              <w:t>2</w:t>
            </w:r>
            <w:r w:rsidRPr="000B0210">
              <w:rPr>
                <w:lang w:val="en-US"/>
              </w:rPr>
              <w:t>O</w:t>
            </w:r>
            <w:r w:rsidRPr="000B0210">
              <w:rPr>
                <w:vertAlign w:val="subscript"/>
                <w:lang w:val="en-US"/>
              </w:rPr>
              <w:t>2</w:t>
            </w:r>
            <w:r w:rsidR="00414D93">
              <w:t xml:space="preserve"> 30 %</w:t>
            </w:r>
          </w:p>
          <w:p w:rsidR="000B0210" w:rsidRDefault="000B0210" w:rsidP="001833CD">
            <w:pPr>
              <w:jc w:val="center"/>
            </w:pPr>
          </w:p>
        </w:tc>
        <w:tc>
          <w:tcPr>
            <w:tcW w:w="4261" w:type="dxa"/>
          </w:tcPr>
          <w:p w:rsidR="00C92162" w:rsidRDefault="00C92162" w:rsidP="00C92162">
            <w:pPr>
              <w:pStyle w:val="a6"/>
            </w:pPr>
          </w:p>
          <w:p w:rsidR="000B0210" w:rsidRDefault="000B0210" w:rsidP="000B0210">
            <w:pPr>
              <w:pStyle w:val="a6"/>
              <w:numPr>
                <w:ilvl w:val="0"/>
                <w:numId w:val="4"/>
              </w:numPr>
              <w:jc w:val="center"/>
            </w:pPr>
            <w:r>
              <w:t xml:space="preserve">Ογκομετρικός κύλινδρος των 100 </w:t>
            </w:r>
            <w:r w:rsidRPr="000B0210">
              <w:rPr>
                <w:lang w:val="en-US"/>
              </w:rPr>
              <w:t>mL</w:t>
            </w:r>
            <w:r w:rsidRPr="000B0210">
              <w:t xml:space="preserve"> </w:t>
            </w:r>
            <w:r>
              <w:t xml:space="preserve">(ή </w:t>
            </w:r>
            <w:r w:rsidR="00A9559D">
              <w:t xml:space="preserve">και </w:t>
            </w:r>
            <w:r>
              <w:t>μεγαλύτερος)</w:t>
            </w:r>
          </w:p>
          <w:p w:rsidR="000B0210" w:rsidRPr="000B0210" w:rsidRDefault="000B0210" w:rsidP="00A9559D">
            <w:pPr>
              <w:pStyle w:val="a6"/>
            </w:pPr>
          </w:p>
        </w:tc>
      </w:tr>
      <w:tr w:rsidR="000B0210" w:rsidTr="000B0210">
        <w:tc>
          <w:tcPr>
            <w:tcW w:w="4261" w:type="dxa"/>
          </w:tcPr>
          <w:p w:rsidR="000B0210" w:rsidRDefault="000B0210" w:rsidP="000B0210">
            <w:pPr>
              <w:pStyle w:val="a6"/>
              <w:numPr>
                <w:ilvl w:val="0"/>
                <w:numId w:val="4"/>
              </w:numPr>
            </w:pPr>
            <w:r w:rsidRPr="00947BAC">
              <w:t>απορρυπαντικό για τα πιάτα</w:t>
            </w:r>
          </w:p>
          <w:p w:rsidR="000B0210" w:rsidRDefault="000B0210" w:rsidP="001833CD">
            <w:pPr>
              <w:jc w:val="center"/>
            </w:pPr>
          </w:p>
        </w:tc>
        <w:tc>
          <w:tcPr>
            <w:tcW w:w="4261" w:type="dxa"/>
          </w:tcPr>
          <w:p w:rsidR="000B0210" w:rsidRDefault="000B0210" w:rsidP="001833CD">
            <w:pPr>
              <w:jc w:val="center"/>
            </w:pPr>
          </w:p>
        </w:tc>
      </w:tr>
      <w:tr w:rsidR="000B0210" w:rsidTr="000B0210">
        <w:tc>
          <w:tcPr>
            <w:tcW w:w="4261" w:type="dxa"/>
          </w:tcPr>
          <w:p w:rsidR="000B0210" w:rsidRDefault="000B0210" w:rsidP="000B0210">
            <w:pPr>
              <w:pStyle w:val="a6"/>
              <w:numPr>
                <w:ilvl w:val="0"/>
                <w:numId w:val="4"/>
              </w:numPr>
            </w:pPr>
            <w:r>
              <w:t>λ</w:t>
            </w:r>
            <w:r w:rsidRPr="00947BAC">
              <w:t xml:space="preserve">ίγο </w:t>
            </w:r>
            <w:r w:rsidRPr="000B0210">
              <w:rPr>
                <w:lang w:val="en-US"/>
              </w:rPr>
              <w:t>KI</w:t>
            </w:r>
          </w:p>
          <w:p w:rsidR="000B0210" w:rsidRDefault="000B0210" w:rsidP="001833CD">
            <w:pPr>
              <w:jc w:val="center"/>
            </w:pPr>
          </w:p>
        </w:tc>
        <w:tc>
          <w:tcPr>
            <w:tcW w:w="4261" w:type="dxa"/>
          </w:tcPr>
          <w:p w:rsidR="000B0210" w:rsidRDefault="000B0210" w:rsidP="001833CD">
            <w:pPr>
              <w:jc w:val="center"/>
            </w:pPr>
          </w:p>
        </w:tc>
      </w:tr>
      <w:tr w:rsidR="000B0210" w:rsidTr="000B0210">
        <w:tc>
          <w:tcPr>
            <w:tcW w:w="4261" w:type="dxa"/>
          </w:tcPr>
          <w:p w:rsidR="000B0210" w:rsidRDefault="000B0210" w:rsidP="000B0210">
            <w:pPr>
              <w:pStyle w:val="a6"/>
              <w:numPr>
                <w:ilvl w:val="0"/>
                <w:numId w:val="4"/>
              </w:numPr>
            </w:pPr>
            <w:r w:rsidRPr="00947BAC">
              <w:t>λίγο χρώμα ζαχαροπλαστικής</w:t>
            </w:r>
            <w:r>
              <w:t xml:space="preserve"> (προαιρετικά</w:t>
            </w:r>
            <w:r w:rsidRPr="00947BAC">
              <w:t>)</w:t>
            </w:r>
          </w:p>
        </w:tc>
        <w:tc>
          <w:tcPr>
            <w:tcW w:w="4261" w:type="dxa"/>
          </w:tcPr>
          <w:p w:rsidR="000B0210" w:rsidRDefault="000B0210" w:rsidP="001833CD">
            <w:pPr>
              <w:jc w:val="center"/>
            </w:pPr>
          </w:p>
        </w:tc>
      </w:tr>
    </w:tbl>
    <w:p w:rsidR="00947BAC" w:rsidRDefault="00947BAC" w:rsidP="001833CD">
      <w:pPr>
        <w:jc w:val="center"/>
      </w:pPr>
    </w:p>
    <w:p w:rsidR="0037307B" w:rsidRPr="000B0210" w:rsidRDefault="000B0210" w:rsidP="000B0210">
      <w:pPr>
        <w:rPr>
          <w:b/>
          <w:i/>
        </w:rPr>
      </w:pPr>
      <w:r w:rsidRPr="000B0210">
        <w:rPr>
          <w:b/>
          <w:i/>
        </w:rPr>
        <w:t>Διαδικασία</w:t>
      </w:r>
    </w:p>
    <w:p w:rsidR="0037307B" w:rsidRPr="00287245" w:rsidRDefault="005E1BEF" w:rsidP="00123940">
      <w:pPr>
        <w:jc w:val="both"/>
      </w:pPr>
      <w:r>
        <w:t xml:space="preserve">Σε ογκομετρικό κύλινδρο των 100 </w:t>
      </w:r>
      <w:r w:rsidRPr="00123940">
        <w:rPr>
          <w:lang w:val="en-US"/>
        </w:rPr>
        <w:t>mL</w:t>
      </w:r>
      <w:r w:rsidRPr="005E1BEF">
        <w:t xml:space="preserve"> </w:t>
      </w:r>
      <w:r>
        <w:t xml:space="preserve">(ή και μεγαλύτερο) ρίχνουμε 30 </w:t>
      </w:r>
      <w:r w:rsidRPr="00123940">
        <w:rPr>
          <w:lang w:val="en-US"/>
        </w:rPr>
        <w:t>mL</w:t>
      </w:r>
      <w:r w:rsidRPr="005E1BEF">
        <w:t xml:space="preserve"> </w:t>
      </w:r>
      <w:r w:rsidRPr="00123940">
        <w:rPr>
          <w:lang w:val="en-US"/>
        </w:rPr>
        <w:t>H</w:t>
      </w:r>
      <w:r w:rsidRPr="00123940">
        <w:rPr>
          <w:vertAlign w:val="subscript"/>
        </w:rPr>
        <w:t>2</w:t>
      </w:r>
      <w:r w:rsidRPr="00123940">
        <w:rPr>
          <w:lang w:val="en-US"/>
        </w:rPr>
        <w:t>O</w:t>
      </w:r>
      <w:r w:rsidRPr="00123940">
        <w:rPr>
          <w:vertAlign w:val="subscript"/>
        </w:rPr>
        <w:t>2</w:t>
      </w:r>
      <w:r w:rsidR="00123940" w:rsidRPr="00123940">
        <w:t xml:space="preserve">, </w:t>
      </w:r>
      <w:r w:rsidR="00123940">
        <w:t>λίγο υγρό για τα πιάτα (χωρίς να ανακατέψουμε) και 2 σταγόνες χρώματος ζαχαροπλαστικής (προαιρετικά).</w:t>
      </w:r>
      <w:r w:rsidR="00287245">
        <w:t xml:space="preserve"> Με μία σπάτουλα ρίχνουμε πολύ μικρή ποσότητα </w:t>
      </w:r>
      <w:r w:rsidR="00287245">
        <w:rPr>
          <w:lang w:val="en-US"/>
        </w:rPr>
        <w:t>KI</w:t>
      </w:r>
      <w:r w:rsidR="00287245" w:rsidRPr="00287245">
        <w:t xml:space="preserve"> </w:t>
      </w:r>
      <w:r w:rsidR="00287245">
        <w:t>και παρατηρούμε το αποτέλεσμα..</w:t>
      </w:r>
    </w:p>
    <w:p w:rsidR="00A9559D" w:rsidRDefault="00A9559D" w:rsidP="00A9559D">
      <w:pPr>
        <w:rPr>
          <w:b/>
          <w:i/>
        </w:rPr>
      </w:pPr>
    </w:p>
    <w:p w:rsidR="00A9559D" w:rsidRPr="00A9559D" w:rsidRDefault="00A9559D" w:rsidP="00A9559D">
      <w:pPr>
        <w:rPr>
          <w:b/>
          <w:i/>
        </w:rPr>
      </w:pPr>
      <w:r w:rsidRPr="00A9559D">
        <w:rPr>
          <w:b/>
          <w:i/>
        </w:rPr>
        <w:t>Εξήγηση</w:t>
      </w:r>
    </w:p>
    <w:p w:rsidR="00A9559D" w:rsidRDefault="00A9559D" w:rsidP="00D647A4">
      <w:pPr>
        <w:jc w:val="both"/>
      </w:pPr>
      <w:r>
        <w:t>Το Η</w:t>
      </w:r>
      <w:r w:rsidRPr="00A9559D">
        <w:rPr>
          <w:vertAlign w:val="subscript"/>
        </w:rPr>
        <w:t>2</w:t>
      </w:r>
      <w:r>
        <w:t>Ο</w:t>
      </w:r>
      <w:r w:rsidRPr="00A9559D">
        <w:rPr>
          <w:vertAlign w:val="subscript"/>
        </w:rPr>
        <w:t>2</w:t>
      </w:r>
      <w:r>
        <w:t xml:space="preserve"> διασπάται προς υδρατμούς και οξυγόνο σύμφωνα με τη χημική εξίσωση: </w:t>
      </w:r>
    </w:p>
    <w:p w:rsidR="00A9559D" w:rsidRDefault="00A9559D" w:rsidP="00D647A4">
      <w:pPr>
        <w:jc w:val="both"/>
      </w:pPr>
      <w:r>
        <w:t>2Η</w:t>
      </w:r>
      <w:r w:rsidRPr="00A9559D">
        <w:rPr>
          <w:vertAlign w:val="subscript"/>
        </w:rPr>
        <w:t>2</w:t>
      </w:r>
      <w:r>
        <w:t>Ο</w:t>
      </w:r>
      <w:r w:rsidRPr="00D647A4">
        <w:rPr>
          <w:vertAlign w:val="subscript"/>
        </w:rPr>
        <w:t>2(aq)</w:t>
      </w:r>
      <w:r>
        <w:t xml:space="preserve"> </w:t>
      </w:r>
      <w:r>
        <w:sym w:font="Symbol" w:char="F0AE"/>
      </w:r>
      <w:r>
        <w:t xml:space="preserve"> 2H</w:t>
      </w:r>
      <w:r w:rsidRPr="00D647A4">
        <w:rPr>
          <w:vertAlign w:val="subscript"/>
        </w:rPr>
        <w:t>2</w:t>
      </w:r>
      <w:r>
        <w:t>O</w:t>
      </w:r>
      <w:r w:rsidRPr="00D647A4">
        <w:rPr>
          <w:vertAlign w:val="subscript"/>
        </w:rPr>
        <w:t>(g)</w:t>
      </w:r>
      <w:r>
        <w:t xml:space="preserve"> + O</w:t>
      </w:r>
      <w:r w:rsidRPr="00D647A4">
        <w:rPr>
          <w:vertAlign w:val="subscript"/>
        </w:rPr>
        <w:t>2(g)</w:t>
      </w:r>
      <w:r w:rsidR="001424F2">
        <w:t xml:space="preserve"> </w:t>
      </w:r>
    </w:p>
    <w:p w:rsidR="0037307B" w:rsidRDefault="001424F2" w:rsidP="00D647A4">
      <w:pPr>
        <w:jc w:val="both"/>
      </w:pPr>
      <w:r>
        <w:t>Η χημική αντίδραση είναι εξαιρετικά αργή, όμως μ</w:t>
      </w:r>
      <w:r w:rsidR="00A9559D">
        <w:t xml:space="preserve">ε την προσθήκη ΚI (καταλύτης), </w:t>
      </w:r>
      <w:r>
        <w:t>επιταχύνεται</w:t>
      </w:r>
      <w:r w:rsidR="00A9559D">
        <w:t xml:space="preserve">. Οι παραγόμενοι υδρατμοί, και κυρίως το οξυγόνο, δημιουργούν έντονο αφρισμό. </w:t>
      </w:r>
    </w:p>
    <w:p w:rsidR="00A9559D" w:rsidRDefault="00A9559D" w:rsidP="00A9559D"/>
    <w:p w:rsidR="00947BAC" w:rsidRPr="00947BAC" w:rsidRDefault="007D2214" w:rsidP="00A9559D">
      <w:hyperlink r:id="rId8" w:history="1">
        <w:r w:rsidR="00947BAC" w:rsidRPr="00A9559D">
          <w:rPr>
            <w:rStyle w:val="-"/>
            <w:lang w:val="en-US"/>
          </w:rPr>
          <w:t>www</w:t>
        </w:r>
        <w:r w:rsidR="00947BAC" w:rsidRPr="00947BAC">
          <w:rPr>
            <w:rStyle w:val="-"/>
          </w:rPr>
          <w:t>.</w:t>
        </w:r>
        <w:proofErr w:type="spellStart"/>
        <w:r w:rsidR="00947BAC" w:rsidRPr="00A9559D">
          <w:rPr>
            <w:rStyle w:val="-"/>
            <w:lang w:val="en-US"/>
          </w:rPr>
          <w:t>chem</w:t>
        </w:r>
        <w:proofErr w:type="spellEnd"/>
        <w:r w:rsidR="00947BAC" w:rsidRPr="00947BAC">
          <w:rPr>
            <w:rStyle w:val="-"/>
          </w:rPr>
          <w:t>.</w:t>
        </w:r>
        <w:proofErr w:type="spellStart"/>
        <w:r w:rsidR="00947BAC" w:rsidRPr="00A9559D">
          <w:rPr>
            <w:rStyle w:val="-"/>
            <w:lang w:val="en-US"/>
          </w:rPr>
          <w:t>auth</w:t>
        </w:r>
        <w:proofErr w:type="spellEnd"/>
        <w:r w:rsidR="00947BAC" w:rsidRPr="00947BAC">
          <w:rPr>
            <w:rStyle w:val="-"/>
          </w:rPr>
          <w:t>.</w:t>
        </w:r>
        <w:r w:rsidR="00947BAC" w:rsidRPr="00A9559D">
          <w:rPr>
            <w:rStyle w:val="-"/>
            <w:lang w:val="en-US"/>
          </w:rPr>
          <w:t>gr</w:t>
        </w:r>
        <w:r w:rsidR="00947BAC" w:rsidRPr="00947BAC">
          <w:rPr>
            <w:rStyle w:val="-"/>
          </w:rPr>
          <w:t>/</w:t>
        </w:r>
        <w:proofErr w:type="spellStart"/>
        <w:r w:rsidR="00947BAC" w:rsidRPr="00A9559D">
          <w:rPr>
            <w:rStyle w:val="-"/>
            <w:lang w:val="en-US"/>
          </w:rPr>
          <w:t>ChemSund</w:t>
        </w:r>
        <w:proofErr w:type="spellEnd"/>
        <w:r w:rsidR="00947BAC" w:rsidRPr="00947BAC">
          <w:rPr>
            <w:rStyle w:val="-"/>
          </w:rPr>
          <w:t>/11.</w:t>
        </w:r>
        <w:proofErr w:type="spellStart"/>
        <w:r w:rsidR="00947BAC" w:rsidRPr="00A9559D">
          <w:rPr>
            <w:rStyle w:val="-"/>
            <w:lang w:val="en-US"/>
          </w:rPr>
          <w:t>htm</w:t>
        </w:r>
        <w:proofErr w:type="spellEnd"/>
      </w:hyperlink>
    </w:p>
    <w:p w:rsidR="001833CD" w:rsidRPr="00D96BEE" w:rsidRDefault="001833CD" w:rsidP="001833CD">
      <w:pPr>
        <w:jc w:val="center"/>
      </w:pPr>
    </w:p>
    <w:sectPr w:rsidR="001833CD" w:rsidRPr="00D96BE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214" w:rsidRDefault="007D2214" w:rsidP="0037307B">
      <w:pPr>
        <w:spacing w:after="0" w:line="240" w:lineRule="auto"/>
      </w:pPr>
      <w:r>
        <w:separator/>
      </w:r>
    </w:p>
  </w:endnote>
  <w:endnote w:type="continuationSeparator" w:id="0">
    <w:p w:rsidR="007D2214" w:rsidRDefault="007D2214" w:rsidP="0037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7A4" w:rsidRPr="00D647A4" w:rsidRDefault="00D647A4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20"/>
        <w:szCs w:val="20"/>
      </w:rPr>
    </w:pPr>
    <w:r w:rsidRPr="00D647A4">
      <w:rPr>
        <w:rFonts w:asciiTheme="majorHAnsi" w:eastAsiaTheme="majorEastAsia" w:hAnsiTheme="majorHAnsi" w:cstheme="majorBidi"/>
        <w:i/>
        <w:sz w:val="20"/>
        <w:szCs w:val="20"/>
      </w:rPr>
      <w:ptab w:relativeTo="margin" w:alignment="right" w:leader="none"/>
    </w:r>
    <w:r w:rsidRPr="00D647A4">
      <w:rPr>
        <w:rFonts w:asciiTheme="majorHAnsi" w:eastAsiaTheme="majorEastAsia" w:hAnsiTheme="majorHAnsi" w:cstheme="majorBidi"/>
        <w:i/>
        <w:sz w:val="20"/>
        <w:szCs w:val="20"/>
      </w:rPr>
      <w:t>Κυριακή Ηλιάδου, Δρ. Χημικός</w:t>
    </w:r>
  </w:p>
  <w:p w:rsidR="00D647A4" w:rsidRDefault="00D647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214" w:rsidRDefault="007D2214" w:rsidP="0037307B">
      <w:pPr>
        <w:spacing w:after="0" w:line="240" w:lineRule="auto"/>
      </w:pPr>
      <w:r>
        <w:separator/>
      </w:r>
    </w:p>
  </w:footnote>
  <w:footnote w:type="continuationSeparator" w:id="0">
    <w:p w:rsidR="007D2214" w:rsidRDefault="007D2214" w:rsidP="0037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  <w:b/>
        <w:i/>
        <w:sz w:val="28"/>
        <w:szCs w:val="28"/>
      </w:rPr>
      <w:alias w:val="Τίτλος"/>
      <w:id w:val="77738743"/>
      <w:placeholder>
        <w:docPart w:val="44209FCDD70A4AFFA5B87E422572BE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7307B" w:rsidRPr="0037307B" w:rsidRDefault="0037307B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37307B">
          <w:rPr>
            <w:rFonts w:ascii="Calibri" w:eastAsia="Calibri" w:hAnsi="Calibri" w:cs="Times New Roman"/>
            <w:b/>
            <w:i/>
            <w:sz w:val="28"/>
            <w:szCs w:val="28"/>
          </w:rPr>
          <w:t>Η οδοντόκρεμα του ελέφαντα- ΕΚΦΕ Λέσβου</w:t>
        </w:r>
      </w:p>
    </w:sdtContent>
  </w:sdt>
  <w:p w:rsidR="0037307B" w:rsidRDefault="003730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23F3E"/>
    <w:multiLevelType w:val="hybridMultilevel"/>
    <w:tmpl w:val="9EF23B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6F14"/>
    <w:multiLevelType w:val="hybridMultilevel"/>
    <w:tmpl w:val="6F488D5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6703"/>
    <w:multiLevelType w:val="hybridMultilevel"/>
    <w:tmpl w:val="67C8FA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2011"/>
    <w:multiLevelType w:val="hybridMultilevel"/>
    <w:tmpl w:val="0A1C37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D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A0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08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2D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9CA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8C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E68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0D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EE"/>
    <w:rsid w:val="00001848"/>
    <w:rsid w:val="000B0210"/>
    <w:rsid w:val="00123940"/>
    <w:rsid w:val="001424F2"/>
    <w:rsid w:val="001833CD"/>
    <w:rsid w:val="00287245"/>
    <w:rsid w:val="0037307B"/>
    <w:rsid w:val="00414D93"/>
    <w:rsid w:val="005E1BEF"/>
    <w:rsid w:val="006D4AE4"/>
    <w:rsid w:val="007D2214"/>
    <w:rsid w:val="00836785"/>
    <w:rsid w:val="00947BAC"/>
    <w:rsid w:val="00A9559D"/>
    <w:rsid w:val="00C92162"/>
    <w:rsid w:val="00D647A4"/>
    <w:rsid w:val="00D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1A5E0E-EBFE-4DE6-BF22-A103FC5F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33C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47BAC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3730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7307B"/>
  </w:style>
  <w:style w:type="paragraph" w:styleId="a5">
    <w:name w:val="footer"/>
    <w:basedOn w:val="a"/>
    <w:link w:val="Char1"/>
    <w:uiPriority w:val="99"/>
    <w:unhideWhenUsed/>
    <w:rsid w:val="003730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7307B"/>
  </w:style>
  <w:style w:type="paragraph" w:styleId="a6">
    <w:name w:val="List Paragraph"/>
    <w:basedOn w:val="a"/>
    <w:uiPriority w:val="34"/>
    <w:qFormat/>
    <w:rsid w:val="0037307B"/>
    <w:pPr>
      <w:ind w:left="720"/>
      <w:contextualSpacing/>
    </w:pPr>
  </w:style>
  <w:style w:type="table" w:styleId="a7">
    <w:name w:val="Table Grid"/>
    <w:basedOn w:val="a1"/>
    <w:uiPriority w:val="59"/>
    <w:rsid w:val="000B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auth.gr/ChemSund/1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209FCDD70A4AFFA5B87E422572BE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5083921-B015-468A-82D2-C99C121005CD}"/>
      </w:docPartPr>
      <w:docPartBody>
        <w:p w:rsidR="00906CD1" w:rsidRDefault="0095285C" w:rsidP="0095285C">
          <w:pPr>
            <w:pStyle w:val="44209FCDD70A4AFFA5B87E422572BE3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5C"/>
    <w:rsid w:val="001A5F72"/>
    <w:rsid w:val="00906CD1"/>
    <w:rsid w:val="0095285C"/>
    <w:rsid w:val="00B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209FCDD70A4AFFA5B87E422572BE3B">
    <w:name w:val="44209FCDD70A4AFFA5B87E422572BE3B"/>
    <w:rsid w:val="0095285C"/>
  </w:style>
  <w:style w:type="paragraph" w:customStyle="1" w:styleId="9142D92328574BF7A689402A074147F5">
    <w:name w:val="9142D92328574BF7A689402A074147F5"/>
    <w:rsid w:val="00952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οδοντόκρεμα του ελέφαντα- ΕΚΦΕ Λέσβου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οδοντόκρεμα του ελέφαντα- ΕΚΦΕ Λέσβου</dc:title>
  <dc:creator>ekfe</dc:creator>
  <cp:lastModifiedBy>ekfe</cp:lastModifiedBy>
  <cp:revision>2</cp:revision>
  <cp:lastPrinted>2015-10-19T07:11:00Z</cp:lastPrinted>
  <dcterms:created xsi:type="dcterms:W3CDTF">2020-10-22T05:59:00Z</dcterms:created>
  <dcterms:modified xsi:type="dcterms:W3CDTF">2020-10-22T05:59:00Z</dcterms:modified>
</cp:coreProperties>
</file>